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3C" w:rsidRPr="008F1C3C" w:rsidRDefault="008F1C3C" w:rsidP="008F1C3C">
      <w:pPr>
        <w:pStyle w:val="Default"/>
        <w:jc w:val="center"/>
        <w:rPr>
          <w:b/>
          <w:bCs/>
          <w:sz w:val="22"/>
          <w:szCs w:val="22"/>
        </w:rPr>
      </w:pPr>
      <w:r w:rsidRPr="008F1C3C">
        <w:rPr>
          <w:b/>
          <w:bCs/>
          <w:sz w:val="22"/>
          <w:szCs w:val="22"/>
        </w:rPr>
        <w:t>Notice of Recommendation to Extend the ESEA Flexibility Waiver Related to Personnel Decisions</w:t>
      </w:r>
    </w:p>
    <w:p w:rsidR="008F1C3C" w:rsidRDefault="008F1C3C" w:rsidP="00E665A0">
      <w:pPr>
        <w:pStyle w:val="Default"/>
        <w:rPr>
          <w:bCs/>
          <w:sz w:val="22"/>
          <w:szCs w:val="22"/>
        </w:rPr>
      </w:pPr>
    </w:p>
    <w:p w:rsidR="00E665A0" w:rsidRPr="00E665A0" w:rsidRDefault="00E665A0" w:rsidP="008F1C3C">
      <w:pPr>
        <w:pStyle w:val="Default"/>
      </w:pPr>
      <w:r w:rsidRPr="008F1C3C">
        <w:rPr>
          <w:bCs/>
          <w:sz w:val="22"/>
          <w:szCs w:val="22"/>
        </w:rPr>
        <w:t xml:space="preserve">At the Teaching in Kansas Commission II Sub-Committee </w:t>
      </w:r>
      <w:r w:rsidR="008F1C3C" w:rsidRPr="008F1C3C">
        <w:rPr>
          <w:bCs/>
          <w:sz w:val="22"/>
          <w:szCs w:val="22"/>
        </w:rPr>
        <w:t xml:space="preserve">meeting held on August 7, 2013, the </w:t>
      </w:r>
      <w:r w:rsidRPr="008F1C3C">
        <w:rPr>
          <w:bCs/>
          <w:sz w:val="22"/>
          <w:szCs w:val="22"/>
        </w:rPr>
        <w:t xml:space="preserve">TIKC II </w:t>
      </w:r>
      <w:r w:rsidR="008F1C3C" w:rsidRPr="008F1C3C">
        <w:rPr>
          <w:bCs/>
          <w:sz w:val="22"/>
          <w:szCs w:val="22"/>
        </w:rPr>
        <w:t xml:space="preserve">Sub-Committee </w:t>
      </w:r>
      <w:r w:rsidRPr="008F1C3C">
        <w:rPr>
          <w:bCs/>
          <w:sz w:val="22"/>
          <w:szCs w:val="22"/>
        </w:rPr>
        <w:t>recommended applying for an extension of the United States Department of Education Kansas ESEA Flexibility Waiver</w:t>
      </w:r>
      <w:r w:rsidR="00AE79F4" w:rsidRPr="008F1C3C">
        <w:rPr>
          <w:bCs/>
          <w:sz w:val="22"/>
          <w:szCs w:val="22"/>
        </w:rPr>
        <w:t>, Section 3.A,</w:t>
      </w:r>
      <w:r>
        <w:t xml:space="preserve"> </w:t>
      </w:r>
      <w:r>
        <w:rPr>
          <w:sz w:val="22"/>
          <w:szCs w:val="22"/>
        </w:rPr>
        <w:t xml:space="preserve">for the requirement that personnel decisions related to educator evaluation will be made based on student academic growth as one part of the </w:t>
      </w:r>
      <w:r w:rsidR="00AE79F4">
        <w:rPr>
          <w:sz w:val="22"/>
          <w:szCs w:val="22"/>
        </w:rPr>
        <w:t xml:space="preserve">evaluation and </w:t>
      </w:r>
      <w:r>
        <w:rPr>
          <w:sz w:val="22"/>
          <w:szCs w:val="22"/>
        </w:rPr>
        <w:t>decision-making process</w:t>
      </w:r>
      <w:r>
        <w:rPr>
          <w:b/>
          <w:bCs/>
          <w:sz w:val="22"/>
          <w:szCs w:val="22"/>
        </w:rPr>
        <w:t xml:space="preserve">.  </w:t>
      </w:r>
      <w:r>
        <w:rPr>
          <w:sz w:val="22"/>
          <w:szCs w:val="22"/>
        </w:rPr>
        <w:t xml:space="preserve">Reasons for the recommendation included: </w:t>
      </w:r>
    </w:p>
    <w:p w:rsidR="00E665A0" w:rsidRDefault="00E665A0" w:rsidP="008F1C3C">
      <w:pPr>
        <w:pStyle w:val="Default"/>
        <w:rPr>
          <w:sz w:val="22"/>
          <w:szCs w:val="22"/>
        </w:rPr>
      </w:pPr>
    </w:p>
    <w:p w:rsidR="00E665A0" w:rsidRDefault="00E665A0" w:rsidP="008F1C3C">
      <w:pPr>
        <w:pStyle w:val="Default"/>
        <w:rPr>
          <w:sz w:val="22"/>
          <w:szCs w:val="22"/>
        </w:rPr>
      </w:pPr>
      <w:r>
        <w:rPr>
          <w:sz w:val="22"/>
          <w:szCs w:val="22"/>
        </w:rPr>
        <w:t xml:space="preserve">a) </w:t>
      </w:r>
      <w:proofErr w:type="gramStart"/>
      <w:r>
        <w:rPr>
          <w:sz w:val="22"/>
          <w:szCs w:val="22"/>
        </w:rPr>
        <w:t>extended</w:t>
      </w:r>
      <w:proofErr w:type="gramEnd"/>
      <w:r>
        <w:rPr>
          <w:sz w:val="22"/>
          <w:szCs w:val="22"/>
        </w:rPr>
        <w:t xml:space="preserve"> time would allow for additional professional learning opportunities, </w:t>
      </w:r>
    </w:p>
    <w:p w:rsidR="00E665A0" w:rsidRDefault="00E665A0" w:rsidP="008F1C3C">
      <w:pPr>
        <w:pStyle w:val="Default"/>
        <w:rPr>
          <w:sz w:val="22"/>
          <w:szCs w:val="22"/>
        </w:rPr>
      </w:pPr>
      <w:r>
        <w:rPr>
          <w:sz w:val="22"/>
          <w:szCs w:val="22"/>
        </w:rPr>
        <w:t xml:space="preserve">b) </w:t>
      </w:r>
      <w:proofErr w:type="gramStart"/>
      <w:r>
        <w:rPr>
          <w:sz w:val="22"/>
          <w:szCs w:val="22"/>
        </w:rPr>
        <w:t>additional</w:t>
      </w:r>
      <w:proofErr w:type="gramEnd"/>
      <w:r>
        <w:rPr>
          <w:sz w:val="22"/>
          <w:szCs w:val="22"/>
        </w:rPr>
        <w:t xml:space="preserve"> student academic growth data would become available, </w:t>
      </w:r>
    </w:p>
    <w:p w:rsidR="00E665A0" w:rsidRDefault="00E665A0" w:rsidP="008F1C3C">
      <w:pPr>
        <w:pStyle w:val="Default"/>
        <w:rPr>
          <w:sz w:val="22"/>
          <w:szCs w:val="22"/>
        </w:rPr>
      </w:pPr>
      <w:proofErr w:type="gramStart"/>
      <w:r>
        <w:rPr>
          <w:sz w:val="22"/>
          <w:szCs w:val="22"/>
        </w:rPr>
        <w:t>c</w:t>
      </w:r>
      <w:proofErr w:type="gramEnd"/>
      <w:r>
        <w:rPr>
          <w:sz w:val="22"/>
          <w:szCs w:val="22"/>
        </w:rPr>
        <w:t xml:space="preserve">) perceived needed relief for the field, </w:t>
      </w:r>
    </w:p>
    <w:p w:rsidR="00E665A0" w:rsidRDefault="00E665A0" w:rsidP="008F1C3C">
      <w:pPr>
        <w:pStyle w:val="Default"/>
        <w:rPr>
          <w:sz w:val="22"/>
          <w:szCs w:val="22"/>
        </w:rPr>
      </w:pPr>
      <w:r>
        <w:rPr>
          <w:sz w:val="22"/>
          <w:szCs w:val="22"/>
        </w:rPr>
        <w:t xml:space="preserve">d) </w:t>
      </w:r>
      <w:proofErr w:type="gramStart"/>
      <w:r>
        <w:rPr>
          <w:sz w:val="22"/>
          <w:szCs w:val="22"/>
        </w:rPr>
        <w:t>districts</w:t>
      </w:r>
      <w:proofErr w:type="gramEnd"/>
      <w:r>
        <w:rPr>
          <w:sz w:val="22"/>
          <w:szCs w:val="22"/>
        </w:rPr>
        <w:t xml:space="preserve"> are not ready for using assessment data to make personnel decisions, </w:t>
      </w:r>
    </w:p>
    <w:p w:rsidR="00E665A0" w:rsidRDefault="00E665A0" w:rsidP="008F1C3C">
      <w:pPr>
        <w:pStyle w:val="Default"/>
        <w:rPr>
          <w:sz w:val="22"/>
          <w:szCs w:val="22"/>
        </w:rPr>
      </w:pPr>
      <w:r>
        <w:rPr>
          <w:sz w:val="22"/>
          <w:szCs w:val="22"/>
        </w:rPr>
        <w:t xml:space="preserve">e) </w:t>
      </w:r>
      <w:proofErr w:type="gramStart"/>
      <w:r>
        <w:rPr>
          <w:sz w:val="22"/>
          <w:szCs w:val="22"/>
        </w:rPr>
        <w:t>technical</w:t>
      </w:r>
      <w:proofErr w:type="gramEnd"/>
      <w:r>
        <w:rPr>
          <w:sz w:val="22"/>
          <w:szCs w:val="22"/>
        </w:rPr>
        <w:t xml:space="preserve"> assistance is needed from KSDE. </w:t>
      </w:r>
    </w:p>
    <w:p w:rsidR="00E665A0" w:rsidRDefault="00E665A0" w:rsidP="008F1C3C">
      <w:pPr>
        <w:pStyle w:val="Default"/>
        <w:rPr>
          <w:sz w:val="22"/>
          <w:szCs w:val="22"/>
        </w:rPr>
      </w:pPr>
    </w:p>
    <w:p w:rsidR="00AE79F4" w:rsidRDefault="00AE79F4" w:rsidP="008F1C3C">
      <w:pPr>
        <w:spacing w:line="240" w:lineRule="auto"/>
      </w:pPr>
      <w:r>
        <w:t>KSDE uses public comment as a resource in an effort to maintain transparency about processes such as the ESEA Flexibility Waiver.  This recommendation will be posted on the KSDE web site for public comment for at least 30 days.  The public may comment on the TIKC II recommendation by: (a) submitting a letter addressed to Kansas State Department of Education, Teacher Licensure and Accreditation, Public Comment, Landon State Office Building, 900 SW Jackson, Suite 107, Topeka KS  66612</w:t>
      </w:r>
      <w:r w:rsidR="00F07A3C">
        <w:t>, or</w:t>
      </w:r>
      <w:r>
        <w:t xml:space="preserve"> (b) sending an </w:t>
      </w:r>
      <w:r w:rsidR="008F1C3C">
        <w:t xml:space="preserve">electronic response through the public commentary link </w:t>
      </w:r>
      <w:hyperlink r:id="rId5" w:history="1">
        <w:r w:rsidR="0034633A">
          <w:rPr>
            <w:rStyle w:val="Hyperlink"/>
          </w:rPr>
          <w:t>http://www.ksde.org/Agency/DivisionofLearningServices/TeacherLicensureandAccreditation/PK-12/Accreditation/AccreditationFee</w:t>
        </w:r>
        <w:bookmarkStart w:id="0" w:name="_GoBack"/>
        <w:bookmarkEnd w:id="0"/>
        <w:r w:rsidR="0034633A">
          <w:rPr>
            <w:rStyle w:val="Hyperlink"/>
          </w:rPr>
          <w:t>d</w:t>
        </w:r>
        <w:r w:rsidR="0034633A">
          <w:rPr>
            <w:rStyle w:val="Hyperlink"/>
          </w:rPr>
          <w:t>back.aspx</w:t>
        </w:r>
      </w:hyperlink>
      <w:r w:rsidR="0034633A">
        <w:rPr>
          <w:color w:val="1F497D"/>
        </w:rPr>
        <w:t xml:space="preserve"> </w:t>
      </w:r>
      <w:r w:rsidR="008F1C3C">
        <w:t xml:space="preserve"> </w:t>
      </w:r>
      <w:r w:rsidR="00CB50ED">
        <w:t>.</w:t>
      </w:r>
    </w:p>
    <w:sectPr w:rsidR="00AE7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A0"/>
    <w:rsid w:val="00236581"/>
    <w:rsid w:val="0034633A"/>
    <w:rsid w:val="00847C9D"/>
    <w:rsid w:val="008F1C3C"/>
    <w:rsid w:val="00AE79F4"/>
    <w:rsid w:val="00CB50ED"/>
    <w:rsid w:val="00E665A0"/>
    <w:rsid w:val="00F0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5A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E79F4"/>
    <w:rPr>
      <w:color w:val="0000FF" w:themeColor="hyperlink"/>
      <w:u w:val="single"/>
    </w:rPr>
  </w:style>
  <w:style w:type="character" w:styleId="FollowedHyperlink">
    <w:name w:val="FollowedHyperlink"/>
    <w:basedOn w:val="DefaultParagraphFont"/>
    <w:uiPriority w:val="99"/>
    <w:semiHidden/>
    <w:unhideWhenUsed/>
    <w:rsid w:val="003463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5A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E79F4"/>
    <w:rPr>
      <w:color w:val="0000FF" w:themeColor="hyperlink"/>
      <w:u w:val="single"/>
    </w:rPr>
  </w:style>
  <w:style w:type="character" w:styleId="FollowedHyperlink">
    <w:name w:val="FollowedHyperlink"/>
    <w:basedOn w:val="DefaultParagraphFont"/>
    <w:uiPriority w:val="99"/>
    <w:semiHidden/>
    <w:unhideWhenUsed/>
    <w:rsid w:val="00346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sde.org/Agency/DivisionofLearningServices/TeacherLicensureandAccreditation/PK-12/Accreditation/AccreditationFeedback.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N. Seeger</dc:creator>
  <cp:lastModifiedBy>Vicki N. Seeger</cp:lastModifiedBy>
  <cp:revision>3</cp:revision>
  <cp:lastPrinted>2014-01-13T16:50:00Z</cp:lastPrinted>
  <dcterms:created xsi:type="dcterms:W3CDTF">2014-01-13T16:01:00Z</dcterms:created>
  <dcterms:modified xsi:type="dcterms:W3CDTF">2014-01-15T16:23:00Z</dcterms:modified>
</cp:coreProperties>
</file>